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CF9" w:rsidRPr="00E250E1" w:rsidRDefault="001A2CF9" w:rsidP="004C3EAB">
      <w:pPr>
        <w:spacing w:after="0" w:line="240" w:lineRule="auto"/>
        <w:jc w:val="center"/>
        <w:outlineLvl w:val="1"/>
        <w:rPr>
          <w:rFonts w:eastAsia="Times New Roman" w:cstheme="minorHAnsi"/>
          <w:b/>
          <w:bCs/>
          <w:color w:val="2B2B2B"/>
          <w:sz w:val="32"/>
          <w:szCs w:val="32"/>
        </w:rPr>
      </w:pPr>
      <w:r w:rsidRPr="00E250E1">
        <w:rPr>
          <w:rFonts w:eastAsia="Times New Roman" w:cstheme="minorHAnsi"/>
          <w:b/>
          <w:bCs/>
          <w:color w:val="2B2B2B"/>
          <w:sz w:val="32"/>
          <w:szCs w:val="32"/>
        </w:rPr>
        <w:t>Point Performance Medicine</w:t>
      </w:r>
    </w:p>
    <w:p w:rsidR="004C3EAB" w:rsidRPr="00E250E1" w:rsidRDefault="004C3EAB" w:rsidP="004C3EAB">
      <w:pPr>
        <w:spacing w:after="0" w:line="240" w:lineRule="auto"/>
        <w:jc w:val="center"/>
        <w:outlineLvl w:val="1"/>
        <w:rPr>
          <w:rFonts w:eastAsia="Times New Roman" w:cstheme="minorHAnsi"/>
          <w:b/>
          <w:bCs/>
          <w:color w:val="2B2B2B"/>
          <w:sz w:val="32"/>
          <w:szCs w:val="32"/>
        </w:rPr>
      </w:pPr>
      <w:r w:rsidRPr="00E250E1">
        <w:rPr>
          <w:rFonts w:eastAsia="Times New Roman" w:cstheme="minorHAnsi"/>
          <w:b/>
          <w:bCs/>
          <w:color w:val="2B2B2B"/>
          <w:sz w:val="32"/>
          <w:szCs w:val="32"/>
        </w:rPr>
        <w:t>PRP Instructions</w:t>
      </w:r>
    </w:p>
    <w:p w:rsidR="004C3EAB" w:rsidRPr="004C3EAB" w:rsidRDefault="004C3EAB" w:rsidP="004C3EAB">
      <w:pPr>
        <w:spacing w:after="0" w:line="240" w:lineRule="auto"/>
        <w:jc w:val="center"/>
        <w:outlineLvl w:val="1"/>
        <w:rPr>
          <w:rFonts w:eastAsia="Times New Roman" w:cstheme="minorHAnsi"/>
          <w:b/>
          <w:bCs/>
          <w:color w:val="2B2B2B"/>
          <w:sz w:val="36"/>
          <w:szCs w:val="36"/>
        </w:rPr>
      </w:pPr>
    </w:p>
    <w:p w:rsidR="001A2CF9" w:rsidRPr="00E250E1" w:rsidRDefault="001A2CF9" w:rsidP="001A2CF9">
      <w:pPr>
        <w:spacing w:after="0" w:line="240" w:lineRule="auto"/>
        <w:rPr>
          <w:rFonts w:eastAsia="Times New Roman" w:cstheme="minorHAnsi"/>
          <w:color w:val="2B2B2B"/>
          <w:sz w:val="28"/>
          <w:szCs w:val="28"/>
        </w:rPr>
      </w:pPr>
      <w:r w:rsidRPr="00E250E1">
        <w:rPr>
          <w:rFonts w:eastAsia="Times New Roman" w:cstheme="minorHAnsi"/>
          <w:b/>
          <w:bCs/>
          <w:color w:val="2B2B2B"/>
          <w:sz w:val="28"/>
          <w:szCs w:val="28"/>
          <w:u w:val="single"/>
        </w:rPr>
        <w:t>PRP Pre-Treatment Instructions</w:t>
      </w:r>
    </w:p>
    <w:p w:rsidR="001A2CF9" w:rsidRPr="004C3EAB" w:rsidRDefault="001A2CF9" w:rsidP="001A2CF9">
      <w:pPr>
        <w:spacing w:after="0" w:line="240" w:lineRule="auto"/>
        <w:rPr>
          <w:rFonts w:eastAsia="Times New Roman" w:cstheme="minorHAnsi"/>
          <w:color w:val="2B2B2B"/>
          <w:sz w:val="24"/>
          <w:szCs w:val="24"/>
        </w:rPr>
      </w:pPr>
    </w:p>
    <w:p w:rsidR="001A2CF9" w:rsidRPr="004C3EAB" w:rsidRDefault="001A2CF9" w:rsidP="001A2CF9">
      <w:pPr>
        <w:spacing w:after="0" w:line="240" w:lineRule="auto"/>
        <w:rPr>
          <w:rFonts w:eastAsia="Times New Roman" w:cstheme="minorHAnsi"/>
          <w:color w:val="2B2B2B"/>
          <w:sz w:val="24"/>
          <w:szCs w:val="24"/>
        </w:rPr>
      </w:pPr>
      <w:r w:rsidRPr="004C3EAB">
        <w:rPr>
          <w:rFonts w:eastAsia="Times New Roman" w:cstheme="minorHAnsi"/>
          <w:b/>
          <w:bCs/>
          <w:i/>
          <w:iCs/>
          <w:color w:val="2B2B2B"/>
          <w:sz w:val="24"/>
          <w:szCs w:val="24"/>
        </w:rPr>
        <w:t>A few simple guidelines before your treatment can make a difference.</w:t>
      </w:r>
      <w:r w:rsidR="004C3EAB" w:rsidRPr="004C3EAB">
        <w:rPr>
          <w:rFonts w:eastAsia="Times New Roman" w:cstheme="minorHAnsi"/>
          <w:color w:val="2B2B2B"/>
          <w:sz w:val="24"/>
          <w:szCs w:val="24"/>
        </w:rPr>
        <w:t xml:space="preserve"> </w:t>
      </w:r>
    </w:p>
    <w:p w:rsidR="001A2CF9" w:rsidRPr="004C3EAB" w:rsidRDefault="001A2CF9" w:rsidP="001A2CF9">
      <w:pPr>
        <w:numPr>
          <w:ilvl w:val="0"/>
          <w:numId w:val="1"/>
        </w:numPr>
        <w:spacing w:before="100" w:beforeAutospacing="1" w:after="100" w:afterAutospacing="1" w:line="240" w:lineRule="auto"/>
        <w:ind w:left="0"/>
        <w:rPr>
          <w:rFonts w:eastAsia="Times New Roman" w:cstheme="minorHAnsi"/>
          <w:color w:val="2B2B2B"/>
          <w:sz w:val="24"/>
          <w:szCs w:val="24"/>
        </w:rPr>
      </w:pPr>
      <w:r w:rsidRPr="004C3EAB">
        <w:rPr>
          <w:rFonts w:eastAsia="Times New Roman" w:cstheme="minorHAnsi"/>
          <w:b/>
          <w:bCs/>
          <w:color w:val="2B2B2B"/>
          <w:sz w:val="24"/>
          <w:szCs w:val="24"/>
        </w:rPr>
        <w:t>Discontinue the use of anti-inflammatory drugs (steroidal and non-steroidal) such as prednisone, aspirin, Motrin, and Aleve at least 2 weeks before your treatment. Consult your physician if you have any questions regarding your medications.</w:t>
      </w:r>
    </w:p>
    <w:p w:rsidR="001A2CF9" w:rsidRPr="00E250E1" w:rsidRDefault="001A2CF9" w:rsidP="00485229">
      <w:pPr>
        <w:numPr>
          <w:ilvl w:val="0"/>
          <w:numId w:val="1"/>
        </w:numPr>
        <w:spacing w:before="100" w:beforeAutospacing="1" w:after="0" w:afterAutospacing="1" w:line="240" w:lineRule="auto"/>
        <w:ind w:left="0"/>
        <w:rPr>
          <w:rFonts w:eastAsia="Times New Roman" w:cstheme="minorHAnsi"/>
          <w:color w:val="2B2B2B"/>
          <w:sz w:val="24"/>
          <w:szCs w:val="24"/>
        </w:rPr>
      </w:pPr>
      <w:r w:rsidRPr="00E250E1">
        <w:rPr>
          <w:rFonts w:eastAsia="Times New Roman" w:cstheme="minorHAnsi"/>
          <w:b/>
          <w:bCs/>
          <w:color w:val="2B2B2B"/>
          <w:sz w:val="24"/>
          <w:szCs w:val="24"/>
        </w:rPr>
        <w:t xml:space="preserve">It is recommended that you restrict or avoid alcohol, and cigarettes 3 days before and after your treatment. </w:t>
      </w:r>
      <w:r w:rsidRPr="00E250E1">
        <w:rPr>
          <w:rFonts w:eastAsia="Times New Roman" w:cstheme="minorHAnsi"/>
          <w:b/>
          <w:bCs/>
          <w:i/>
          <w:iCs/>
          <w:color w:val="2B2B2B"/>
          <w:sz w:val="24"/>
          <w:szCs w:val="24"/>
        </w:rPr>
        <w:t xml:space="preserve">(All </w:t>
      </w:r>
      <w:r w:rsidRPr="00E250E1">
        <w:rPr>
          <w:rFonts w:eastAsia="Times New Roman" w:cstheme="minorHAnsi"/>
          <w:b/>
          <w:bCs/>
          <w:color w:val="2B2B2B"/>
          <w:sz w:val="24"/>
          <w:szCs w:val="24"/>
        </w:rPr>
        <w:t xml:space="preserve">of </w:t>
      </w:r>
      <w:r w:rsidRPr="00E250E1">
        <w:rPr>
          <w:rFonts w:eastAsia="Times New Roman" w:cstheme="minorHAnsi"/>
          <w:b/>
          <w:bCs/>
          <w:i/>
          <w:iCs/>
          <w:color w:val="2B2B2B"/>
          <w:sz w:val="24"/>
          <w:szCs w:val="24"/>
        </w:rPr>
        <w:t>these may increase risk of bruising)</w:t>
      </w:r>
      <w:r w:rsidRPr="00E250E1">
        <w:rPr>
          <w:rFonts w:eastAsia="Times New Roman" w:cstheme="minorHAnsi"/>
          <w:i/>
          <w:iCs/>
          <w:color w:val="2B2B2B"/>
          <w:sz w:val="24"/>
          <w:szCs w:val="24"/>
        </w:rPr>
        <w:t> </w:t>
      </w:r>
    </w:p>
    <w:p w:rsidR="001A2CF9" w:rsidRPr="00E250E1" w:rsidRDefault="001A2CF9" w:rsidP="001A2CF9">
      <w:pPr>
        <w:spacing w:after="0" w:line="240" w:lineRule="auto"/>
        <w:rPr>
          <w:rFonts w:eastAsia="Times New Roman" w:cstheme="minorHAnsi"/>
          <w:color w:val="2B2B2B"/>
          <w:sz w:val="28"/>
          <w:szCs w:val="28"/>
        </w:rPr>
      </w:pPr>
      <w:r w:rsidRPr="00E250E1">
        <w:rPr>
          <w:rFonts w:eastAsia="Times New Roman" w:cstheme="minorHAnsi"/>
          <w:b/>
          <w:bCs/>
          <w:color w:val="2B2B2B"/>
          <w:sz w:val="28"/>
          <w:szCs w:val="28"/>
          <w:u w:val="single"/>
        </w:rPr>
        <w:t>PRP Post-Treatment Instructions</w:t>
      </w:r>
      <w:bookmarkStart w:id="0" w:name="_GoBack"/>
      <w:bookmarkEnd w:id="0"/>
    </w:p>
    <w:p w:rsidR="001A2CF9" w:rsidRPr="004C3EAB" w:rsidRDefault="001A2CF9" w:rsidP="004C3EAB">
      <w:pPr>
        <w:spacing w:before="100" w:beforeAutospacing="1" w:after="100" w:afterAutospacing="1" w:line="240" w:lineRule="auto"/>
        <w:rPr>
          <w:rFonts w:eastAsia="Times New Roman" w:cstheme="minorHAnsi"/>
          <w:i/>
          <w:color w:val="2B2B2B"/>
          <w:sz w:val="24"/>
          <w:szCs w:val="24"/>
        </w:rPr>
      </w:pPr>
      <w:r w:rsidRPr="004C3EAB">
        <w:rPr>
          <w:rFonts w:eastAsia="Times New Roman" w:cstheme="minorHAnsi"/>
          <w:b/>
          <w:bCs/>
          <w:i/>
          <w:color w:val="2B2B2B"/>
          <w:sz w:val="24"/>
          <w:szCs w:val="24"/>
        </w:rPr>
        <w:t>Please carefully read and follow these instructions after your PRP treatment.</w:t>
      </w:r>
    </w:p>
    <w:p w:rsidR="001A2CF9" w:rsidRPr="004C3EAB" w:rsidRDefault="001A2CF9" w:rsidP="001A2CF9">
      <w:pPr>
        <w:numPr>
          <w:ilvl w:val="0"/>
          <w:numId w:val="2"/>
        </w:numPr>
        <w:spacing w:before="100" w:beforeAutospacing="1" w:after="100" w:afterAutospacing="1" w:line="240" w:lineRule="auto"/>
        <w:ind w:left="0"/>
        <w:rPr>
          <w:rFonts w:eastAsia="Times New Roman" w:cstheme="minorHAnsi"/>
          <w:color w:val="2B2B2B"/>
          <w:sz w:val="24"/>
          <w:szCs w:val="24"/>
        </w:rPr>
      </w:pPr>
      <w:r w:rsidRPr="004C3EAB">
        <w:rPr>
          <w:rFonts w:eastAsia="Times New Roman" w:cstheme="minorHAnsi"/>
          <w:b/>
          <w:bCs/>
          <w:color w:val="2B2B2B"/>
          <w:sz w:val="24"/>
          <w:szCs w:val="24"/>
        </w:rPr>
        <w:t>After your PRP (platelet rich plasma) procedure, you may experience 3-6 hours of numbness in the area of your injection due to the local anesthetic used during the procedure. This is normal. When the numbness wears off, it is common to experience some pain in the area of your injection. You may take 1 or 2 acetaminophen 500 mg tablets up to 4 times per day if needed. A prescription for pain medication may also have been provided by your physician. </w:t>
      </w:r>
    </w:p>
    <w:p w:rsidR="001A2CF9" w:rsidRPr="004C3EAB" w:rsidRDefault="001A2CF9" w:rsidP="001A2CF9">
      <w:pPr>
        <w:numPr>
          <w:ilvl w:val="0"/>
          <w:numId w:val="2"/>
        </w:numPr>
        <w:spacing w:before="100" w:beforeAutospacing="1" w:after="100" w:afterAutospacing="1" w:line="240" w:lineRule="auto"/>
        <w:ind w:left="0"/>
        <w:rPr>
          <w:rFonts w:eastAsia="Times New Roman" w:cstheme="minorHAnsi"/>
          <w:color w:val="2B2B2B"/>
          <w:sz w:val="24"/>
          <w:szCs w:val="24"/>
        </w:rPr>
      </w:pPr>
      <w:r w:rsidRPr="004C3EAB">
        <w:rPr>
          <w:rFonts w:eastAsia="Times New Roman" w:cstheme="minorHAnsi"/>
          <w:b/>
          <w:bCs/>
          <w:color w:val="2B2B2B"/>
          <w:sz w:val="24"/>
          <w:szCs w:val="24"/>
        </w:rPr>
        <w:t>Do NOT touch, press, rub, or manipulate the treated area (s) for at least 8 hours after your treatment.</w:t>
      </w:r>
    </w:p>
    <w:p w:rsidR="001A2CF9" w:rsidRPr="004C3EAB" w:rsidRDefault="001A2CF9" w:rsidP="001A2CF9">
      <w:pPr>
        <w:numPr>
          <w:ilvl w:val="0"/>
          <w:numId w:val="2"/>
        </w:numPr>
        <w:spacing w:before="100" w:beforeAutospacing="1" w:after="100" w:afterAutospacing="1" w:line="240" w:lineRule="auto"/>
        <w:ind w:left="0"/>
        <w:rPr>
          <w:rFonts w:eastAsia="Times New Roman" w:cstheme="minorHAnsi"/>
          <w:color w:val="2B2B2B"/>
          <w:sz w:val="24"/>
          <w:szCs w:val="24"/>
        </w:rPr>
      </w:pPr>
      <w:r w:rsidRPr="004C3EAB">
        <w:rPr>
          <w:rFonts w:eastAsia="Times New Roman" w:cstheme="minorHAnsi"/>
          <w:b/>
          <w:bCs/>
          <w:color w:val="2B2B2B"/>
          <w:sz w:val="24"/>
          <w:szCs w:val="24"/>
        </w:rPr>
        <w:t>AVOID aspirin, Motrin, Ibuprofen, and Aleve (all non-steroidal and steroidal anti -inflammatory agents) for one month after the procedure unless otherwise directed by your physician. Ice should be avoided for 1-2 weeks. Remember, we are creating inflammation.</w:t>
      </w:r>
    </w:p>
    <w:p w:rsidR="001A2CF9" w:rsidRPr="004C3EAB" w:rsidRDefault="001A2CF9" w:rsidP="001A2CF9">
      <w:pPr>
        <w:numPr>
          <w:ilvl w:val="0"/>
          <w:numId w:val="2"/>
        </w:numPr>
        <w:spacing w:before="100" w:beforeAutospacing="1" w:after="100" w:afterAutospacing="1" w:line="240" w:lineRule="auto"/>
        <w:ind w:left="0"/>
        <w:rPr>
          <w:rFonts w:eastAsia="Times New Roman" w:cstheme="minorHAnsi"/>
          <w:color w:val="2B2B2B"/>
          <w:sz w:val="24"/>
          <w:szCs w:val="24"/>
        </w:rPr>
      </w:pPr>
      <w:r w:rsidRPr="004C3EAB">
        <w:rPr>
          <w:rFonts w:eastAsia="Times New Roman" w:cstheme="minorHAnsi"/>
          <w:b/>
          <w:bCs/>
          <w:color w:val="2B2B2B"/>
          <w:sz w:val="24"/>
          <w:szCs w:val="24"/>
        </w:rPr>
        <w:t>Do not use any lotions, creams, or make-up for at least 6 hours after your treatment.</w:t>
      </w:r>
    </w:p>
    <w:p w:rsidR="001A2CF9" w:rsidRPr="004C3EAB" w:rsidRDefault="001A2CF9" w:rsidP="001A2CF9">
      <w:pPr>
        <w:numPr>
          <w:ilvl w:val="0"/>
          <w:numId w:val="2"/>
        </w:numPr>
        <w:spacing w:before="100" w:beforeAutospacing="1" w:after="100" w:afterAutospacing="1" w:line="240" w:lineRule="auto"/>
        <w:ind w:left="0"/>
        <w:rPr>
          <w:rFonts w:eastAsia="Times New Roman" w:cstheme="minorHAnsi"/>
          <w:color w:val="2B2B2B"/>
          <w:sz w:val="24"/>
          <w:szCs w:val="24"/>
        </w:rPr>
      </w:pPr>
      <w:r w:rsidRPr="004C3EAB">
        <w:rPr>
          <w:rFonts w:eastAsia="Times New Roman" w:cstheme="minorHAnsi"/>
          <w:b/>
          <w:bCs/>
          <w:color w:val="2B2B2B"/>
          <w:sz w:val="24"/>
          <w:szCs w:val="24"/>
        </w:rPr>
        <w:t>AVOID alcohol and cigarettes for 3 days after your treatment.</w:t>
      </w:r>
    </w:p>
    <w:p w:rsidR="001A2CF9" w:rsidRPr="004C3EAB" w:rsidRDefault="001A2CF9" w:rsidP="00E250E1">
      <w:pPr>
        <w:numPr>
          <w:ilvl w:val="0"/>
          <w:numId w:val="2"/>
        </w:numPr>
        <w:spacing w:before="100" w:beforeAutospacing="1" w:after="100" w:afterAutospacing="1" w:line="240" w:lineRule="auto"/>
        <w:ind w:left="0"/>
        <w:rPr>
          <w:rFonts w:eastAsia="Times New Roman" w:cstheme="minorHAnsi"/>
          <w:color w:val="2B2B2B"/>
          <w:sz w:val="24"/>
          <w:szCs w:val="24"/>
        </w:rPr>
      </w:pPr>
      <w:r w:rsidRPr="004C3EAB">
        <w:rPr>
          <w:rFonts w:eastAsia="Times New Roman" w:cstheme="minorHAnsi"/>
          <w:b/>
          <w:bCs/>
          <w:color w:val="2B2B2B"/>
          <w:sz w:val="24"/>
          <w:szCs w:val="24"/>
        </w:rPr>
        <w:t>Maintain a healthy diet and drink at least 40-64 oz.’s of water the day of the treatment. Continue water intake the first week after.</w:t>
      </w:r>
      <w:r w:rsidR="00E250E1" w:rsidRPr="004C3EAB">
        <w:rPr>
          <w:rFonts w:eastAsia="Times New Roman" w:cstheme="minorHAnsi"/>
          <w:color w:val="2B2B2B"/>
          <w:sz w:val="24"/>
          <w:szCs w:val="24"/>
        </w:rPr>
        <w:t xml:space="preserve"> </w:t>
      </w:r>
    </w:p>
    <w:p w:rsidR="001A2CF9" w:rsidRPr="004C3EAB" w:rsidRDefault="001A2CF9" w:rsidP="001A2CF9">
      <w:pPr>
        <w:spacing w:after="0" w:line="240" w:lineRule="auto"/>
        <w:rPr>
          <w:rFonts w:eastAsia="Times New Roman" w:cstheme="minorHAnsi"/>
          <w:color w:val="2B2B2B"/>
          <w:sz w:val="24"/>
          <w:szCs w:val="24"/>
        </w:rPr>
      </w:pPr>
      <w:r w:rsidRPr="004C3EAB">
        <w:rPr>
          <w:rFonts w:eastAsia="Times New Roman" w:cstheme="minorHAnsi"/>
          <w:b/>
          <w:bCs/>
          <w:color w:val="2B2B2B"/>
          <w:sz w:val="24"/>
          <w:szCs w:val="24"/>
        </w:rPr>
        <w:t>It is normal to experience bruising, redness, itching, soreness, and swelling that may last from 3-7 days following your procedure.</w:t>
      </w:r>
    </w:p>
    <w:p w:rsidR="001A2CF9" w:rsidRPr="004C3EAB" w:rsidRDefault="001A2CF9" w:rsidP="001A2CF9">
      <w:pPr>
        <w:spacing w:after="0" w:line="240" w:lineRule="auto"/>
        <w:rPr>
          <w:rFonts w:eastAsia="Times New Roman" w:cstheme="minorHAnsi"/>
          <w:color w:val="2B2B2B"/>
          <w:sz w:val="24"/>
          <w:szCs w:val="24"/>
        </w:rPr>
      </w:pPr>
      <w:r w:rsidRPr="004C3EAB">
        <w:rPr>
          <w:rFonts w:eastAsia="Times New Roman" w:cstheme="minorHAnsi"/>
          <w:b/>
          <w:bCs/>
          <w:color w:val="2B2B2B"/>
          <w:sz w:val="24"/>
          <w:szCs w:val="24"/>
        </w:rPr>
        <w:t>Please call our office should you have any questions or concerns regarding your PRP treatment or aftercare.</w:t>
      </w:r>
    </w:p>
    <w:p w:rsidR="004C3EAB" w:rsidRDefault="001A2CF9" w:rsidP="001A2CF9">
      <w:pPr>
        <w:spacing w:after="0" w:line="240" w:lineRule="auto"/>
        <w:rPr>
          <w:rFonts w:eastAsia="Times New Roman" w:cstheme="minorHAnsi"/>
          <w:b/>
          <w:bCs/>
          <w:color w:val="2B2B2B"/>
          <w:sz w:val="24"/>
          <w:szCs w:val="24"/>
        </w:rPr>
      </w:pPr>
      <w:r w:rsidRPr="004C3EAB">
        <w:rPr>
          <w:rFonts w:eastAsia="Times New Roman" w:cstheme="minorHAnsi"/>
          <w:b/>
          <w:bCs/>
          <w:color w:val="2B2B2B"/>
          <w:sz w:val="24"/>
          <w:szCs w:val="24"/>
        </w:rPr>
        <w:t>PRP requires time and rest in order to work. </w:t>
      </w:r>
      <w:r w:rsidR="00E250E1">
        <w:rPr>
          <w:rFonts w:eastAsia="Times New Roman" w:cstheme="minorHAnsi"/>
          <w:b/>
          <w:bCs/>
          <w:color w:val="2B2B2B"/>
          <w:sz w:val="24"/>
          <w:szCs w:val="24"/>
        </w:rPr>
        <w:t>Your provider will discuss your specific restrictions at the time of your procedure.</w:t>
      </w:r>
    </w:p>
    <w:p w:rsidR="00E250E1" w:rsidRDefault="00E250E1" w:rsidP="001A2CF9">
      <w:pPr>
        <w:spacing w:after="0" w:line="240" w:lineRule="auto"/>
        <w:rPr>
          <w:rFonts w:eastAsia="Times New Roman" w:cstheme="minorHAnsi"/>
          <w:color w:val="2B2B2B"/>
          <w:sz w:val="24"/>
          <w:szCs w:val="24"/>
        </w:rPr>
      </w:pPr>
    </w:p>
    <w:p w:rsidR="004C3EAB" w:rsidRPr="004C3EAB" w:rsidRDefault="004C3EAB" w:rsidP="004C3EAB">
      <w:pPr>
        <w:spacing w:after="0" w:line="240" w:lineRule="auto"/>
        <w:rPr>
          <w:rFonts w:eastAsia="Times New Roman" w:cstheme="minorHAnsi"/>
          <w:color w:val="2B2B2B"/>
          <w:sz w:val="24"/>
          <w:szCs w:val="24"/>
        </w:rPr>
      </w:pPr>
      <w:r w:rsidRPr="004C3EAB">
        <w:rPr>
          <w:rFonts w:eastAsia="Times New Roman" w:cstheme="minorHAnsi"/>
          <w:color w:val="2B2B2B"/>
          <w:sz w:val="24"/>
          <w:szCs w:val="24"/>
        </w:rPr>
        <w:t>6400 Goldsboro Rd Ste 340</w:t>
      </w:r>
    </w:p>
    <w:p w:rsidR="004C3EAB" w:rsidRPr="004C3EAB" w:rsidRDefault="004C3EAB" w:rsidP="004C3EAB">
      <w:pPr>
        <w:spacing w:after="0" w:line="240" w:lineRule="auto"/>
        <w:rPr>
          <w:rFonts w:eastAsia="Times New Roman" w:cstheme="minorHAnsi"/>
          <w:color w:val="2B2B2B"/>
          <w:sz w:val="24"/>
          <w:szCs w:val="24"/>
        </w:rPr>
      </w:pPr>
      <w:r w:rsidRPr="004C3EAB">
        <w:rPr>
          <w:rFonts w:eastAsia="Times New Roman" w:cstheme="minorHAnsi"/>
          <w:color w:val="2B2B2B"/>
          <w:sz w:val="24"/>
          <w:szCs w:val="24"/>
        </w:rPr>
        <w:t>Bethesda, MD 20817-5824</w:t>
      </w:r>
    </w:p>
    <w:p w:rsidR="004C3EAB" w:rsidRPr="004C3EAB" w:rsidRDefault="004C3EAB" w:rsidP="004C3EAB">
      <w:pPr>
        <w:spacing w:after="0" w:line="240" w:lineRule="auto"/>
        <w:rPr>
          <w:rFonts w:eastAsia="Times New Roman" w:cstheme="minorHAnsi"/>
          <w:color w:val="2B2B2B"/>
          <w:sz w:val="24"/>
          <w:szCs w:val="24"/>
        </w:rPr>
      </w:pPr>
      <w:r w:rsidRPr="004C3EAB">
        <w:rPr>
          <w:rFonts w:eastAsia="Times New Roman" w:cstheme="minorHAnsi"/>
          <w:color w:val="2B2B2B"/>
          <w:sz w:val="24"/>
          <w:szCs w:val="24"/>
        </w:rPr>
        <w:t>P: 301-493-8884</w:t>
      </w:r>
    </w:p>
    <w:p w:rsidR="003F1236" w:rsidRPr="004C3EAB" w:rsidRDefault="004C3EAB" w:rsidP="00E250E1">
      <w:pPr>
        <w:spacing w:after="0" w:line="240" w:lineRule="auto"/>
        <w:rPr>
          <w:rFonts w:cstheme="minorHAnsi"/>
        </w:rPr>
      </w:pPr>
      <w:r w:rsidRPr="004C3EAB">
        <w:rPr>
          <w:rFonts w:eastAsia="Times New Roman" w:cstheme="minorHAnsi"/>
          <w:color w:val="2B2B2B"/>
          <w:sz w:val="24"/>
          <w:szCs w:val="24"/>
        </w:rPr>
        <w:lastRenderedPageBreak/>
        <w:t>F: 301-493-0200</w:t>
      </w:r>
    </w:p>
    <w:sectPr w:rsidR="003F1236" w:rsidRPr="004C3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302F1B"/>
    <w:multiLevelType w:val="multilevel"/>
    <w:tmpl w:val="C9A2CBC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70E95F92"/>
    <w:multiLevelType w:val="multilevel"/>
    <w:tmpl w:val="6870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CF9"/>
    <w:rsid w:val="001A2CF9"/>
    <w:rsid w:val="002864FA"/>
    <w:rsid w:val="003F1236"/>
    <w:rsid w:val="004C3EAB"/>
    <w:rsid w:val="00E25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4847D"/>
  <w15:chartTrackingRefBased/>
  <w15:docId w15:val="{E4AEE3DB-D398-44AF-81CC-D0174A9E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097302">
      <w:bodyDiv w:val="1"/>
      <w:marLeft w:val="0"/>
      <w:marRight w:val="0"/>
      <w:marTop w:val="0"/>
      <w:marBottom w:val="0"/>
      <w:divBdr>
        <w:top w:val="none" w:sz="0" w:space="0" w:color="auto"/>
        <w:left w:val="none" w:sz="0" w:space="0" w:color="auto"/>
        <w:bottom w:val="none" w:sz="0" w:space="0" w:color="auto"/>
        <w:right w:val="none" w:sz="0" w:space="0" w:color="auto"/>
      </w:divBdr>
      <w:divsChild>
        <w:div w:id="2080201213">
          <w:marLeft w:val="0"/>
          <w:marRight w:val="0"/>
          <w:marTop w:val="0"/>
          <w:marBottom w:val="0"/>
          <w:divBdr>
            <w:top w:val="none" w:sz="0" w:space="0" w:color="auto"/>
            <w:left w:val="none" w:sz="0" w:space="0" w:color="auto"/>
            <w:bottom w:val="single" w:sz="6" w:space="0" w:color="DFDFDF"/>
            <w:right w:val="none" w:sz="0" w:space="0" w:color="auto"/>
          </w:divBdr>
        </w:div>
        <w:div w:id="1038048114">
          <w:marLeft w:val="0"/>
          <w:marRight w:val="0"/>
          <w:marTop w:val="0"/>
          <w:marBottom w:val="0"/>
          <w:divBdr>
            <w:top w:val="none" w:sz="0" w:space="0" w:color="auto"/>
            <w:left w:val="none" w:sz="0" w:space="0" w:color="auto"/>
            <w:bottom w:val="none" w:sz="0" w:space="0" w:color="auto"/>
            <w:right w:val="none" w:sz="0" w:space="0" w:color="auto"/>
          </w:divBdr>
          <w:divsChild>
            <w:div w:id="187573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1845</Characters>
  <Application>Microsoft Office Word</Application>
  <DocSecurity>0</DocSecurity>
  <Lines>49</Lines>
  <Paragraphs>46</Paragraphs>
  <ScaleCrop>false</ScaleCrop>
  <HeadingPairs>
    <vt:vector size="2" baseType="variant">
      <vt:variant>
        <vt:lpstr>Title</vt:lpstr>
      </vt:variant>
      <vt:variant>
        <vt:i4>1</vt:i4>
      </vt:variant>
    </vt:vector>
  </HeadingPairs>
  <TitlesOfParts>
    <vt:vector size="1" baseType="lpstr">
      <vt:lpstr/>
    </vt:vector>
  </TitlesOfParts>
  <Company>Point Performance</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Mark Klaiman</cp:lastModifiedBy>
  <cp:revision>2</cp:revision>
  <cp:lastPrinted>2024-06-11T17:30:00Z</cp:lastPrinted>
  <dcterms:created xsi:type="dcterms:W3CDTF">2024-06-15T11:05:00Z</dcterms:created>
  <dcterms:modified xsi:type="dcterms:W3CDTF">2024-06-15T11:05:00Z</dcterms:modified>
</cp:coreProperties>
</file>